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0D6" w:rsidRDefault="00D660D6" w:rsidP="00D660D6">
      <w:pPr>
        <w:rPr>
          <w:sz w:val="24"/>
          <w:szCs w:val="24"/>
        </w:rPr>
      </w:pPr>
      <w:r>
        <w:rPr>
          <w:b/>
          <w:bCs/>
          <w:sz w:val="24"/>
          <w:szCs w:val="24"/>
        </w:rPr>
        <w:t>University / Agency/ Department</w:t>
      </w:r>
    </w:p>
    <w:p w:rsidR="00D660D6" w:rsidRDefault="00D660D6" w:rsidP="00D660D6">
      <w:pPr>
        <w:pStyle w:val="gmail-msonospacing"/>
        <w:spacing w:before="0" w:beforeAutospacing="0" w:after="0" w:afterAutospacing="0"/>
        <w:rPr>
          <w:sz w:val="24"/>
          <w:szCs w:val="24"/>
        </w:rPr>
      </w:pPr>
      <w:r>
        <w:rPr>
          <w:sz w:val="24"/>
          <w:szCs w:val="24"/>
        </w:rPr>
        <w:t> </w:t>
      </w:r>
      <w:bookmarkStart w:id="0" w:name="_GoBack"/>
      <w:r>
        <w:rPr>
          <w:sz w:val="24"/>
          <w:szCs w:val="24"/>
        </w:rPr>
        <w:t xml:space="preserve">Cornell University </w:t>
      </w:r>
      <w:bookmarkEnd w:id="0"/>
      <w:r>
        <w:rPr>
          <w:sz w:val="24"/>
          <w:szCs w:val="24"/>
        </w:rPr>
        <w:t xml:space="preserve">– Counseling and Psychological Services Department </w:t>
      </w:r>
    </w:p>
    <w:p w:rsidR="00D660D6" w:rsidRDefault="00D660D6" w:rsidP="00D660D6">
      <w:pPr>
        <w:pStyle w:val="gmail-msonospacing"/>
        <w:spacing w:before="0" w:beforeAutospacing="0" w:after="0" w:afterAutospacing="0"/>
        <w:rPr>
          <w:sz w:val="24"/>
          <w:szCs w:val="24"/>
        </w:rPr>
      </w:pPr>
      <w:r>
        <w:rPr>
          <w:sz w:val="24"/>
          <w:szCs w:val="24"/>
        </w:rPr>
        <w:t> </w:t>
      </w:r>
    </w:p>
    <w:p w:rsidR="00D660D6" w:rsidRDefault="00D660D6" w:rsidP="00D660D6">
      <w:pPr>
        <w:pStyle w:val="gmail-msonospacing"/>
        <w:spacing w:before="0" w:beforeAutospacing="0" w:after="0" w:afterAutospacing="0"/>
        <w:rPr>
          <w:sz w:val="24"/>
          <w:szCs w:val="24"/>
        </w:rPr>
      </w:pPr>
      <w:r>
        <w:rPr>
          <w:b/>
          <w:bCs/>
          <w:sz w:val="24"/>
          <w:szCs w:val="24"/>
        </w:rPr>
        <w:t>Position Title</w:t>
      </w:r>
    </w:p>
    <w:p w:rsidR="00D660D6" w:rsidRDefault="00D660D6" w:rsidP="00D660D6">
      <w:pPr>
        <w:pStyle w:val="gmail-msonospacing"/>
        <w:spacing w:before="0" w:beforeAutospacing="0" w:after="0" w:afterAutospacing="0"/>
        <w:rPr>
          <w:sz w:val="24"/>
          <w:szCs w:val="24"/>
        </w:rPr>
      </w:pPr>
      <w:r>
        <w:rPr>
          <w:sz w:val="24"/>
          <w:szCs w:val="24"/>
        </w:rPr>
        <w:t> Counseling and Psychological Services Post-Doctoral Resident (2)</w:t>
      </w:r>
    </w:p>
    <w:p w:rsidR="00D660D6" w:rsidRDefault="00D660D6" w:rsidP="00D660D6">
      <w:pPr>
        <w:pStyle w:val="gmail-msonospacing"/>
        <w:spacing w:before="0" w:beforeAutospacing="0" w:after="0" w:afterAutospacing="0"/>
        <w:rPr>
          <w:sz w:val="24"/>
          <w:szCs w:val="24"/>
        </w:rPr>
      </w:pPr>
      <w:r>
        <w:rPr>
          <w:sz w:val="24"/>
          <w:szCs w:val="24"/>
        </w:rPr>
        <w:t> </w:t>
      </w:r>
    </w:p>
    <w:p w:rsidR="00D660D6" w:rsidRDefault="00D660D6" w:rsidP="00D660D6">
      <w:pPr>
        <w:pStyle w:val="gmail-msonospacing"/>
        <w:spacing w:before="0" w:beforeAutospacing="0" w:after="0" w:afterAutospacing="0"/>
        <w:rPr>
          <w:sz w:val="24"/>
          <w:szCs w:val="24"/>
        </w:rPr>
      </w:pPr>
      <w:r>
        <w:rPr>
          <w:b/>
          <w:bCs/>
          <w:sz w:val="24"/>
          <w:szCs w:val="24"/>
        </w:rPr>
        <w:t>Position Description / Job Duties</w:t>
      </w:r>
    </w:p>
    <w:p w:rsidR="00D660D6" w:rsidRDefault="00D660D6" w:rsidP="00D660D6">
      <w:pPr>
        <w:rPr>
          <w:sz w:val="24"/>
          <w:szCs w:val="24"/>
        </w:rPr>
      </w:pPr>
      <w:r>
        <w:rPr>
          <w:sz w:val="24"/>
          <w:szCs w:val="24"/>
          <w:shd w:val="clear" w:color="auto" w:fill="FFFFFF"/>
        </w:rPr>
        <w:t>Student &amp; Campus Life (SCL) inspires transformation in all Cornell students on their journey of individual, academic and personal evolution. Our division is comprised of leading student affairs experts who support our campus on pressing student life matters including public service, health, wellness, social justice, residential living, food services, sports, recreation, career services, and student activities and organizations including sorority and fraternity life. Our nearly 4,000 staff and student employees who make up SCL embrace the opportunity to represent the division and strive for excellence as we shape the Cornell student experience, one interaction at a time.</w:t>
      </w:r>
      <w:r>
        <w:rPr>
          <w:sz w:val="24"/>
          <w:szCs w:val="24"/>
        </w:rPr>
        <w:br/>
      </w:r>
      <w:r>
        <w:rPr>
          <w:sz w:val="24"/>
          <w:szCs w:val="24"/>
        </w:rPr>
        <w:br/>
      </w:r>
      <w:r>
        <w:rPr>
          <w:sz w:val="24"/>
          <w:szCs w:val="24"/>
          <w:shd w:val="clear" w:color="auto" w:fill="FFFFFF"/>
        </w:rPr>
        <w:t>Cornell Health is a fully accredited ambulatory care center with more than 200 employees, committed to providing integrated and culturally sensitive medical, mental health, health promotion and public health services for the diverse Cornell community. Cornell Health is nationally recognized for innovation and leadership in the development of integrated, cost-effective, and community-based services and campus health initiatives.</w:t>
      </w:r>
      <w:r>
        <w:rPr>
          <w:sz w:val="24"/>
          <w:szCs w:val="24"/>
        </w:rPr>
        <w:br/>
      </w:r>
      <w:r>
        <w:rPr>
          <w:sz w:val="24"/>
          <w:szCs w:val="24"/>
        </w:rPr>
        <w:br/>
      </w:r>
      <w:r>
        <w:rPr>
          <w:sz w:val="24"/>
          <w:szCs w:val="24"/>
          <w:shd w:val="clear" w:color="auto" w:fill="FFFFFF"/>
        </w:rPr>
        <w:t>Counseling and Psychological Services (CAPS) within Cornell Health is a highly utilized fast-paced mental health service with primary responsibility for meeting the mental health needs of Cornell students. CAPS, as part of an integrated health service, takes a community-based approach to care and recently implemented fundamental changes to its innovative model of clinical mental health service delivery with the goal of meeting increasing campus needs and expectations, while matching students with the most appropriate level of care.</w:t>
      </w:r>
    </w:p>
    <w:p w:rsidR="00D660D6" w:rsidRDefault="00D660D6" w:rsidP="00D660D6">
      <w:pPr>
        <w:shd w:val="clear" w:color="auto" w:fill="FFFFFF"/>
        <w:textAlignment w:val="baseline"/>
        <w:rPr>
          <w:sz w:val="24"/>
          <w:szCs w:val="24"/>
        </w:rPr>
      </w:pPr>
      <w:r>
        <w:rPr>
          <w:sz w:val="24"/>
          <w:szCs w:val="24"/>
        </w:rPr>
        <w:t>   </w:t>
      </w:r>
    </w:p>
    <w:p w:rsidR="00D660D6" w:rsidRDefault="00D660D6" w:rsidP="00D660D6">
      <w:pPr>
        <w:shd w:val="clear" w:color="auto" w:fill="FFFFFF"/>
        <w:textAlignment w:val="baseline"/>
        <w:rPr>
          <w:sz w:val="24"/>
          <w:szCs w:val="24"/>
        </w:rPr>
      </w:pPr>
      <w:r>
        <w:rPr>
          <w:sz w:val="24"/>
          <w:szCs w:val="24"/>
        </w:rPr>
        <w:t>As a CAPS Postdoctoral Resident, you will develop advanced clinical and case management skills in working with young adults and expertise in responding to the many clinical and systemic challenges facing university mental health services. This role collaborates as part of multidisciplinary team including psychiatrists, psychologists, nurses, and social workers when responding to challenging acute cases. This position provides opportunity to gain experience providing clinical outreach services through programs such as Let’s Talk as part of the Community-Based Services team. Multicultural competence is highly valued. Working at CAPS requires the ability to conceptualize a broad range of clinical issues from a multicultural and social justice perspective. Diversity is recognized and honored among all CAPS, Cornell Health and university staff.</w:t>
      </w:r>
    </w:p>
    <w:p w:rsidR="00D660D6" w:rsidRDefault="00D660D6" w:rsidP="00D660D6">
      <w:pPr>
        <w:shd w:val="clear" w:color="auto" w:fill="FFFFFF"/>
        <w:textAlignment w:val="baseline"/>
        <w:rPr>
          <w:sz w:val="24"/>
          <w:szCs w:val="24"/>
        </w:rPr>
      </w:pPr>
    </w:p>
    <w:p w:rsidR="00D660D6" w:rsidRDefault="00D660D6" w:rsidP="00D660D6">
      <w:pPr>
        <w:shd w:val="clear" w:color="auto" w:fill="FFFFFF"/>
        <w:textAlignment w:val="baseline"/>
        <w:rPr>
          <w:sz w:val="24"/>
          <w:szCs w:val="24"/>
        </w:rPr>
      </w:pPr>
      <w:r>
        <w:rPr>
          <w:i/>
          <w:iCs/>
          <w:sz w:val="24"/>
          <w:szCs w:val="24"/>
          <w:bdr w:val="none" w:sz="0" w:space="0" w:color="auto" w:frame="1"/>
        </w:rPr>
        <w:t>You will conduct impactful work and receive exceptional training in the following</w:t>
      </w:r>
      <w:r>
        <w:rPr>
          <w:sz w:val="24"/>
          <w:szCs w:val="24"/>
        </w:rPr>
        <w:t>:</w:t>
      </w:r>
    </w:p>
    <w:p w:rsidR="00D660D6" w:rsidRDefault="00D660D6" w:rsidP="00D660D6">
      <w:pPr>
        <w:pStyle w:val="ListParagraph"/>
        <w:numPr>
          <w:ilvl w:val="0"/>
          <w:numId w:val="1"/>
        </w:numPr>
        <w:shd w:val="clear" w:color="auto" w:fill="FFFFFF"/>
        <w:textAlignment w:val="baseline"/>
        <w:rPr>
          <w:sz w:val="24"/>
          <w:szCs w:val="24"/>
        </w:rPr>
      </w:pPr>
      <w:r>
        <w:rPr>
          <w:sz w:val="24"/>
          <w:szCs w:val="24"/>
        </w:rPr>
        <w:t>Mental health triage</w:t>
      </w:r>
    </w:p>
    <w:p w:rsidR="00D660D6" w:rsidRDefault="00D660D6" w:rsidP="00D660D6">
      <w:pPr>
        <w:pStyle w:val="ListParagraph"/>
        <w:numPr>
          <w:ilvl w:val="0"/>
          <w:numId w:val="1"/>
        </w:numPr>
        <w:shd w:val="clear" w:color="auto" w:fill="FFFFFF"/>
        <w:textAlignment w:val="baseline"/>
        <w:rPr>
          <w:sz w:val="24"/>
          <w:szCs w:val="24"/>
        </w:rPr>
      </w:pPr>
      <w:r>
        <w:rPr>
          <w:sz w:val="24"/>
          <w:szCs w:val="24"/>
        </w:rPr>
        <w:t>Evaluation and assessments</w:t>
      </w:r>
    </w:p>
    <w:p w:rsidR="00D660D6" w:rsidRDefault="00D660D6" w:rsidP="00D660D6">
      <w:pPr>
        <w:pStyle w:val="ListParagraph"/>
        <w:numPr>
          <w:ilvl w:val="0"/>
          <w:numId w:val="1"/>
        </w:numPr>
        <w:shd w:val="clear" w:color="auto" w:fill="FFFFFF"/>
        <w:textAlignment w:val="baseline"/>
        <w:rPr>
          <w:sz w:val="24"/>
          <w:szCs w:val="24"/>
        </w:rPr>
      </w:pPr>
      <w:r>
        <w:rPr>
          <w:sz w:val="24"/>
          <w:szCs w:val="24"/>
        </w:rPr>
        <w:t>Individual and group psychotherapy</w:t>
      </w:r>
    </w:p>
    <w:p w:rsidR="00D660D6" w:rsidRDefault="00D660D6" w:rsidP="00D660D6">
      <w:pPr>
        <w:pStyle w:val="ListParagraph"/>
        <w:numPr>
          <w:ilvl w:val="0"/>
          <w:numId w:val="1"/>
        </w:numPr>
        <w:shd w:val="clear" w:color="auto" w:fill="FFFFFF"/>
        <w:textAlignment w:val="baseline"/>
        <w:rPr>
          <w:sz w:val="24"/>
          <w:szCs w:val="24"/>
        </w:rPr>
      </w:pPr>
      <w:r>
        <w:rPr>
          <w:sz w:val="24"/>
          <w:szCs w:val="24"/>
        </w:rPr>
        <w:lastRenderedPageBreak/>
        <w:t>Community based outreach interventions</w:t>
      </w:r>
    </w:p>
    <w:p w:rsidR="00D660D6" w:rsidRDefault="00D660D6" w:rsidP="00D660D6">
      <w:pPr>
        <w:pStyle w:val="ListParagraph"/>
        <w:numPr>
          <w:ilvl w:val="0"/>
          <w:numId w:val="1"/>
        </w:numPr>
        <w:shd w:val="clear" w:color="auto" w:fill="FFFFFF"/>
        <w:textAlignment w:val="baseline"/>
        <w:rPr>
          <w:sz w:val="24"/>
          <w:szCs w:val="24"/>
        </w:rPr>
      </w:pPr>
      <w:r>
        <w:rPr>
          <w:sz w:val="24"/>
          <w:szCs w:val="24"/>
        </w:rPr>
        <w:t>Crisis intervention</w:t>
      </w:r>
    </w:p>
    <w:p w:rsidR="00D660D6" w:rsidRDefault="00D660D6" w:rsidP="00D660D6">
      <w:pPr>
        <w:pStyle w:val="ListParagraph"/>
        <w:numPr>
          <w:ilvl w:val="0"/>
          <w:numId w:val="1"/>
        </w:numPr>
        <w:shd w:val="clear" w:color="auto" w:fill="FFFFFF"/>
        <w:textAlignment w:val="baseline"/>
        <w:rPr>
          <w:sz w:val="24"/>
          <w:szCs w:val="24"/>
        </w:rPr>
      </w:pPr>
      <w:r>
        <w:rPr>
          <w:sz w:val="24"/>
          <w:szCs w:val="24"/>
        </w:rPr>
        <w:t>Consultation with faculty, staff, and parents regarding student mental health issues. </w:t>
      </w:r>
    </w:p>
    <w:p w:rsidR="00D660D6" w:rsidRDefault="00D660D6" w:rsidP="00D660D6">
      <w:pPr>
        <w:numPr>
          <w:ilvl w:val="0"/>
          <w:numId w:val="2"/>
        </w:numPr>
        <w:shd w:val="clear" w:color="auto" w:fill="FFFFFF"/>
        <w:ind w:left="0"/>
        <w:textAlignment w:val="baseline"/>
        <w:rPr>
          <w:sz w:val="24"/>
          <w:szCs w:val="24"/>
        </w:rPr>
      </w:pPr>
    </w:p>
    <w:p w:rsidR="00D660D6" w:rsidRDefault="00D660D6" w:rsidP="00D660D6">
      <w:pPr>
        <w:shd w:val="clear" w:color="auto" w:fill="FFFFFF"/>
        <w:textAlignment w:val="baseline"/>
        <w:rPr>
          <w:sz w:val="24"/>
          <w:szCs w:val="24"/>
        </w:rPr>
      </w:pPr>
      <w:r>
        <w:rPr>
          <w:i/>
          <w:iCs/>
          <w:sz w:val="24"/>
          <w:szCs w:val="24"/>
          <w:bdr w:val="none" w:sz="0" w:space="0" w:color="auto" w:frame="1"/>
        </w:rPr>
        <w:t>Additional training received includes</w:t>
      </w:r>
      <w:r>
        <w:rPr>
          <w:sz w:val="24"/>
          <w:szCs w:val="24"/>
        </w:rPr>
        <w:t>:</w:t>
      </w:r>
    </w:p>
    <w:p w:rsidR="00D660D6" w:rsidRDefault="00D660D6" w:rsidP="00D660D6">
      <w:pPr>
        <w:pStyle w:val="ListParagraph"/>
        <w:numPr>
          <w:ilvl w:val="0"/>
          <w:numId w:val="3"/>
        </w:numPr>
        <w:shd w:val="clear" w:color="auto" w:fill="FFFFFF"/>
        <w:textAlignment w:val="baseline"/>
        <w:rPr>
          <w:sz w:val="24"/>
          <w:szCs w:val="24"/>
        </w:rPr>
      </w:pPr>
      <w:r>
        <w:rPr>
          <w:sz w:val="24"/>
          <w:szCs w:val="24"/>
        </w:rPr>
        <w:t>Most clinical interests can be supported through weekly mentorship and coaching (2+ hours) </w:t>
      </w:r>
    </w:p>
    <w:p w:rsidR="00D660D6" w:rsidRDefault="00D660D6" w:rsidP="00D660D6">
      <w:pPr>
        <w:pStyle w:val="ListParagraph"/>
        <w:numPr>
          <w:ilvl w:val="0"/>
          <w:numId w:val="3"/>
        </w:numPr>
        <w:shd w:val="clear" w:color="auto" w:fill="FFFFFF"/>
        <w:textAlignment w:val="baseline"/>
        <w:rPr>
          <w:sz w:val="24"/>
          <w:szCs w:val="24"/>
        </w:rPr>
      </w:pPr>
      <w:r>
        <w:rPr>
          <w:sz w:val="24"/>
          <w:szCs w:val="24"/>
        </w:rPr>
        <w:t>Opportunity to attend seminars on topics ranging from psychopharmacology to culturally competent practice</w:t>
      </w:r>
    </w:p>
    <w:p w:rsidR="00D660D6" w:rsidRDefault="00D660D6" w:rsidP="00D660D6">
      <w:pPr>
        <w:pStyle w:val="ListParagraph"/>
        <w:numPr>
          <w:ilvl w:val="0"/>
          <w:numId w:val="3"/>
        </w:numPr>
        <w:shd w:val="clear" w:color="auto" w:fill="FFFFFF"/>
        <w:textAlignment w:val="baseline"/>
        <w:rPr>
          <w:sz w:val="24"/>
          <w:szCs w:val="24"/>
        </w:rPr>
      </w:pPr>
      <w:r>
        <w:rPr>
          <w:sz w:val="24"/>
          <w:szCs w:val="24"/>
        </w:rPr>
        <w:t>Weekly clinical case conference/group</w:t>
      </w:r>
    </w:p>
    <w:p w:rsidR="00D660D6" w:rsidRDefault="00D660D6" w:rsidP="00D660D6">
      <w:pPr>
        <w:pStyle w:val="ListParagraph"/>
        <w:numPr>
          <w:ilvl w:val="0"/>
          <w:numId w:val="3"/>
        </w:numPr>
        <w:shd w:val="clear" w:color="auto" w:fill="FFFFFF"/>
        <w:textAlignment w:val="baseline"/>
        <w:rPr>
          <w:sz w:val="24"/>
          <w:szCs w:val="24"/>
        </w:rPr>
      </w:pPr>
      <w:r>
        <w:rPr>
          <w:sz w:val="24"/>
          <w:szCs w:val="24"/>
        </w:rPr>
        <w:t>Weekly health service professional development seminars, and other administrative meetings and speaker series on the Cornell campus. </w:t>
      </w:r>
    </w:p>
    <w:p w:rsidR="00D660D6" w:rsidRDefault="00D660D6" w:rsidP="00D660D6">
      <w:pPr>
        <w:pStyle w:val="gmail-msonospacing"/>
        <w:spacing w:before="0" w:beforeAutospacing="0" w:after="0" w:afterAutospacing="0"/>
        <w:rPr>
          <w:sz w:val="24"/>
          <w:szCs w:val="24"/>
        </w:rPr>
      </w:pPr>
      <w:r>
        <w:rPr>
          <w:sz w:val="24"/>
          <w:szCs w:val="24"/>
        </w:rPr>
        <w:t> </w:t>
      </w:r>
    </w:p>
    <w:p w:rsidR="00D660D6" w:rsidRDefault="00D660D6" w:rsidP="00D660D6">
      <w:pPr>
        <w:pStyle w:val="gmail-msonospacing"/>
        <w:spacing w:before="0" w:beforeAutospacing="0" w:after="0" w:afterAutospacing="0"/>
        <w:rPr>
          <w:sz w:val="24"/>
          <w:szCs w:val="24"/>
        </w:rPr>
      </w:pPr>
      <w:r>
        <w:rPr>
          <w:b/>
          <w:bCs/>
          <w:sz w:val="24"/>
          <w:szCs w:val="24"/>
        </w:rPr>
        <w:t>Required Qualifications</w:t>
      </w:r>
    </w:p>
    <w:p w:rsidR="00D660D6" w:rsidRDefault="00D660D6" w:rsidP="00D660D6">
      <w:pPr>
        <w:numPr>
          <w:ilvl w:val="0"/>
          <w:numId w:val="4"/>
        </w:numPr>
        <w:spacing w:before="100" w:beforeAutospacing="1" w:after="100" w:afterAutospacing="1"/>
        <w:rPr>
          <w:rFonts w:eastAsia="Times New Roman"/>
          <w:color w:val="000000"/>
          <w:sz w:val="24"/>
          <w:szCs w:val="24"/>
        </w:rPr>
      </w:pPr>
      <w:r>
        <w:rPr>
          <w:rFonts w:eastAsia="Times New Roman"/>
          <w:sz w:val="24"/>
          <w:szCs w:val="24"/>
        </w:rPr>
        <w:t> </w:t>
      </w:r>
      <w:r>
        <w:rPr>
          <w:rFonts w:eastAsia="Times New Roman"/>
          <w:color w:val="000000"/>
          <w:sz w:val="24"/>
          <w:szCs w:val="24"/>
        </w:rPr>
        <w:t>Applicants must have completed all the requirements for a doctoral degree from an APA - accredited program and a pre-doctoral internship meeting APPIC standards prior to the start of the residency.</w:t>
      </w:r>
      <w:r>
        <w:rPr>
          <w:rFonts w:eastAsia="Times New Roman"/>
          <w:sz w:val="24"/>
          <w:szCs w:val="24"/>
        </w:rPr>
        <w:t> </w:t>
      </w:r>
    </w:p>
    <w:p w:rsidR="00D660D6" w:rsidRDefault="00D660D6" w:rsidP="00D660D6">
      <w:pPr>
        <w:numPr>
          <w:ilvl w:val="0"/>
          <w:numId w:val="4"/>
        </w:numPr>
        <w:spacing w:before="100" w:beforeAutospacing="1" w:after="100" w:afterAutospacing="1"/>
        <w:rPr>
          <w:rFonts w:eastAsia="Times New Roman"/>
          <w:color w:val="000000"/>
          <w:sz w:val="24"/>
          <w:szCs w:val="24"/>
        </w:rPr>
      </w:pPr>
      <w:r>
        <w:rPr>
          <w:rFonts w:eastAsia="Times New Roman"/>
          <w:color w:val="000000"/>
          <w:sz w:val="24"/>
          <w:szCs w:val="24"/>
          <w:shd w:val="clear" w:color="auto" w:fill="FFFFFF"/>
        </w:rPr>
        <w:t>Submit a curriculum vitae and a cover letter briefly detailing interest in the residency, progress toward completing doctoral degree and interest in university mental health practice.</w:t>
      </w:r>
    </w:p>
    <w:p w:rsidR="00D660D6" w:rsidRDefault="00D660D6" w:rsidP="00D660D6">
      <w:pPr>
        <w:pStyle w:val="gmail-msonospacing"/>
        <w:spacing w:before="0" w:beforeAutospacing="0" w:after="0" w:afterAutospacing="0"/>
        <w:rPr>
          <w:sz w:val="24"/>
          <w:szCs w:val="24"/>
        </w:rPr>
      </w:pPr>
      <w:r>
        <w:rPr>
          <w:sz w:val="24"/>
          <w:szCs w:val="24"/>
        </w:rPr>
        <w:t> </w:t>
      </w:r>
      <w:r>
        <w:rPr>
          <w:b/>
          <w:bCs/>
          <w:sz w:val="24"/>
          <w:szCs w:val="24"/>
        </w:rPr>
        <w:t>Other Info</w:t>
      </w:r>
    </w:p>
    <w:p w:rsidR="00D660D6" w:rsidRDefault="00D660D6" w:rsidP="00D660D6">
      <w:pPr>
        <w:numPr>
          <w:ilvl w:val="0"/>
          <w:numId w:val="5"/>
        </w:numPr>
        <w:spacing w:before="100" w:beforeAutospacing="1"/>
        <w:rPr>
          <w:rFonts w:eastAsia="Times New Roman"/>
          <w:sz w:val="24"/>
          <w:szCs w:val="24"/>
        </w:rPr>
      </w:pPr>
      <w:r>
        <w:rPr>
          <w:rFonts w:eastAsia="Times New Roman"/>
          <w:sz w:val="24"/>
          <w:szCs w:val="24"/>
        </w:rPr>
        <w:t>      For the 12-month residency, (Generally mid-August to mid-August) annual compensation is $45,000. In addition, Cornell contributes an additional 10% ($4500) into a 401k of your choosing and relocation assistance provided.</w:t>
      </w:r>
    </w:p>
    <w:p w:rsidR="00D660D6" w:rsidRDefault="00D660D6" w:rsidP="00D660D6">
      <w:pPr>
        <w:numPr>
          <w:ilvl w:val="0"/>
          <w:numId w:val="5"/>
        </w:numPr>
        <w:spacing w:before="100" w:beforeAutospacing="1"/>
        <w:rPr>
          <w:rFonts w:eastAsia="Times New Roman"/>
          <w:sz w:val="24"/>
          <w:szCs w:val="24"/>
        </w:rPr>
      </w:pPr>
      <w:r>
        <w:rPr>
          <w:rFonts w:eastAsia="Times New Roman"/>
          <w:sz w:val="24"/>
          <w:szCs w:val="24"/>
        </w:rPr>
        <w:t>      As a member of the Cornell family, you will have access to great benefits that include educational opportunities, wellness programs, Cornell’s award-winning dining services, employer-supported health care options, generous paid leave provisions (3 weeks of vacation, 12 holidays (including end of year winter</w:t>
      </w:r>
      <w:r>
        <w:rPr>
          <w:rFonts w:eastAsia="Times New Roman"/>
          <w:spacing w:val="-17"/>
          <w:sz w:val="24"/>
          <w:szCs w:val="24"/>
        </w:rPr>
        <w:t> </w:t>
      </w:r>
      <w:r>
        <w:rPr>
          <w:rFonts w:eastAsia="Times New Roman"/>
          <w:sz w:val="24"/>
          <w:szCs w:val="24"/>
        </w:rPr>
        <w:t>break through New Year’s Day)) and superior retirement</w:t>
      </w:r>
      <w:r>
        <w:rPr>
          <w:rFonts w:eastAsia="Times New Roman"/>
          <w:spacing w:val="-10"/>
          <w:sz w:val="24"/>
          <w:szCs w:val="24"/>
        </w:rPr>
        <w:t> </w:t>
      </w:r>
      <w:r>
        <w:rPr>
          <w:rFonts w:eastAsia="Times New Roman"/>
          <w:sz w:val="24"/>
          <w:szCs w:val="24"/>
        </w:rPr>
        <w:t>contributions.</w:t>
      </w:r>
    </w:p>
    <w:p w:rsidR="00D660D6" w:rsidRDefault="00D660D6" w:rsidP="00D660D6">
      <w:pPr>
        <w:numPr>
          <w:ilvl w:val="0"/>
          <w:numId w:val="5"/>
        </w:numPr>
        <w:spacing w:before="100" w:beforeAutospacing="1"/>
        <w:rPr>
          <w:rFonts w:eastAsia="Times New Roman"/>
          <w:sz w:val="24"/>
          <w:szCs w:val="24"/>
        </w:rPr>
      </w:pPr>
      <w:r>
        <w:rPr>
          <w:rFonts w:eastAsia="Times New Roman"/>
          <w:sz w:val="24"/>
          <w:szCs w:val="24"/>
        </w:rPr>
        <w:t>      Cornell is a nationally recognized and award-winning workplace for our health, well-being, sustainability, and diversity initiatives. For more information, </w:t>
      </w:r>
      <w:hyperlink r:id="rId5" w:history="1">
        <w:r>
          <w:rPr>
            <w:rStyle w:val="Hyperlink"/>
            <w:rFonts w:eastAsia="Times New Roman"/>
            <w:b/>
            <w:bCs/>
            <w:color w:val="auto"/>
            <w:sz w:val="24"/>
            <w:szCs w:val="24"/>
          </w:rPr>
          <w:t>Benefits at</w:t>
        </w:r>
        <w:r>
          <w:rPr>
            <w:rStyle w:val="Hyperlink"/>
            <w:rFonts w:eastAsia="Times New Roman"/>
            <w:b/>
            <w:bCs/>
            <w:color w:val="auto"/>
            <w:spacing w:val="-14"/>
            <w:sz w:val="24"/>
            <w:szCs w:val="24"/>
          </w:rPr>
          <w:t> </w:t>
        </w:r>
        <w:r>
          <w:rPr>
            <w:rStyle w:val="Hyperlink"/>
            <w:rFonts w:eastAsia="Times New Roman"/>
            <w:b/>
            <w:bCs/>
            <w:color w:val="auto"/>
            <w:sz w:val="24"/>
            <w:szCs w:val="24"/>
          </w:rPr>
          <w:t>Cornell.</w:t>
        </w:r>
      </w:hyperlink>
    </w:p>
    <w:p w:rsidR="00D660D6" w:rsidRDefault="00D660D6" w:rsidP="00D660D6">
      <w:pPr>
        <w:pStyle w:val="gmail-msonospacing"/>
        <w:spacing w:before="0" w:beforeAutospacing="0" w:after="0" w:afterAutospacing="0"/>
        <w:rPr>
          <w:sz w:val="24"/>
          <w:szCs w:val="24"/>
        </w:rPr>
      </w:pPr>
    </w:p>
    <w:p w:rsidR="00D660D6" w:rsidRDefault="00D660D6" w:rsidP="00D660D6">
      <w:pPr>
        <w:pStyle w:val="gmail-msonospacing"/>
        <w:spacing w:before="0" w:beforeAutospacing="0" w:after="0" w:afterAutospacing="0"/>
        <w:rPr>
          <w:sz w:val="24"/>
          <w:szCs w:val="24"/>
        </w:rPr>
      </w:pPr>
      <w:r>
        <w:rPr>
          <w:b/>
          <w:bCs/>
          <w:sz w:val="24"/>
          <w:szCs w:val="24"/>
        </w:rPr>
        <w:t>Application Deadline / Close Date / Review Date (or Open Until Filled)</w:t>
      </w:r>
    </w:p>
    <w:p w:rsidR="00D660D6" w:rsidRDefault="00D660D6" w:rsidP="00D660D6">
      <w:pPr>
        <w:pStyle w:val="gmail-msonospacing"/>
        <w:spacing w:before="0" w:beforeAutospacing="0" w:after="0" w:afterAutospacing="0"/>
        <w:rPr>
          <w:sz w:val="24"/>
          <w:szCs w:val="24"/>
        </w:rPr>
      </w:pPr>
      <w:r>
        <w:rPr>
          <w:sz w:val="24"/>
          <w:szCs w:val="24"/>
        </w:rPr>
        <w:t xml:space="preserve"> Priority given to those who apply by January 6th, 2020. This position will remain open until filled. </w:t>
      </w:r>
    </w:p>
    <w:p w:rsidR="00D660D6" w:rsidRDefault="00D660D6" w:rsidP="00D660D6">
      <w:pPr>
        <w:pStyle w:val="gmail-msonospacing"/>
        <w:spacing w:before="0" w:beforeAutospacing="0" w:after="0" w:afterAutospacing="0"/>
        <w:rPr>
          <w:sz w:val="24"/>
          <w:szCs w:val="24"/>
        </w:rPr>
      </w:pPr>
      <w:r>
        <w:rPr>
          <w:sz w:val="24"/>
          <w:szCs w:val="24"/>
        </w:rPr>
        <w:t> </w:t>
      </w:r>
    </w:p>
    <w:p w:rsidR="00D660D6" w:rsidRDefault="00D660D6" w:rsidP="00D660D6">
      <w:pPr>
        <w:pStyle w:val="gmail-msonospacing"/>
        <w:spacing w:before="0" w:beforeAutospacing="0" w:after="0" w:afterAutospacing="0"/>
        <w:rPr>
          <w:sz w:val="24"/>
          <w:szCs w:val="24"/>
        </w:rPr>
      </w:pPr>
      <w:r>
        <w:rPr>
          <w:b/>
          <w:bCs/>
          <w:sz w:val="24"/>
          <w:szCs w:val="24"/>
        </w:rPr>
        <w:t>How to Apply (Instructions / URL)</w:t>
      </w:r>
    </w:p>
    <w:p w:rsidR="00D660D6" w:rsidRDefault="00D660D6" w:rsidP="00D660D6">
      <w:pPr>
        <w:pStyle w:val="gmail-msonospacing"/>
        <w:spacing w:before="0" w:beforeAutospacing="0" w:after="0" w:afterAutospacing="0"/>
        <w:rPr>
          <w:sz w:val="24"/>
          <w:szCs w:val="24"/>
        </w:rPr>
      </w:pPr>
      <w:r>
        <w:rPr>
          <w:sz w:val="24"/>
          <w:szCs w:val="24"/>
        </w:rPr>
        <w:t> </w:t>
      </w:r>
      <w:hyperlink r:id="rId6" w:history="1">
        <w:r>
          <w:rPr>
            <w:rStyle w:val="Hyperlink"/>
            <w:sz w:val="24"/>
            <w:szCs w:val="24"/>
          </w:rPr>
          <w:t>https://cornell.wd1.myworkdayjobs.com/CornellCareerPage/job/Ithaca-Main-Campus/Counseling---Psychological-Services-Postdoctoral-Residents_WDR-00021257-1</w:t>
        </w:r>
      </w:hyperlink>
    </w:p>
    <w:p w:rsidR="00D660D6" w:rsidRDefault="00D660D6" w:rsidP="00D660D6">
      <w:pPr>
        <w:pStyle w:val="gmail-msonospacing"/>
        <w:spacing w:before="0" w:beforeAutospacing="0" w:after="0" w:afterAutospacing="0"/>
        <w:rPr>
          <w:sz w:val="24"/>
          <w:szCs w:val="24"/>
        </w:rPr>
      </w:pPr>
      <w:r>
        <w:rPr>
          <w:sz w:val="24"/>
          <w:szCs w:val="24"/>
        </w:rPr>
        <w:t> </w:t>
      </w:r>
    </w:p>
    <w:p w:rsidR="00D660D6" w:rsidRDefault="00D660D6" w:rsidP="00D660D6">
      <w:pPr>
        <w:pStyle w:val="gmail-msonospacing"/>
        <w:spacing w:before="0" w:beforeAutospacing="0" w:after="0" w:afterAutospacing="0"/>
        <w:rPr>
          <w:sz w:val="24"/>
          <w:szCs w:val="24"/>
        </w:rPr>
      </w:pPr>
      <w:r>
        <w:rPr>
          <w:b/>
          <w:bCs/>
          <w:sz w:val="24"/>
          <w:szCs w:val="24"/>
        </w:rPr>
        <w:t>EEO Statement</w:t>
      </w:r>
    </w:p>
    <w:p w:rsidR="00D660D6" w:rsidRDefault="00D660D6" w:rsidP="00D660D6">
      <w:pPr>
        <w:rPr>
          <w:sz w:val="24"/>
          <w:szCs w:val="24"/>
        </w:rPr>
      </w:pPr>
      <w:r>
        <w:rPr>
          <w:color w:val="0D0D0D"/>
          <w:sz w:val="24"/>
          <w:szCs w:val="24"/>
        </w:rPr>
        <w:lastRenderedPageBreak/>
        <w:t> </w:t>
      </w:r>
      <w:r>
        <w:rPr>
          <w:color w:val="4A4A4A"/>
          <w:sz w:val="24"/>
          <w:szCs w:val="24"/>
          <w:shd w:val="clear" w:color="auto" w:fill="FFFFFF"/>
        </w:rPr>
        <w:t xml:space="preserve">Diversity and Inclusion are a part of Cornell University’s heritage. We are a recognized employer and educator valuing AA/EEO, Protected Veterans and Individuals with Disabilities. </w:t>
      </w:r>
      <w:r>
        <w:rPr>
          <w:color w:val="4A4A4A"/>
          <w:sz w:val="24"/>
          <w:szCs w:val="24"/>
          <w:bdr w:val="none" w:sz="0" w:space="0" w:color="auto" w:frame="1"/>
          <w:shd w:val="clear" w:color="auto" w:fill="FFFFFF"/>
        </w:rPr>
        <w:t xml:space="preserve">We also recognize a lawful preference in employment practices for Native Americans living on or near Indian reservations. </w:t>
      </w:r>
      <w:r>
        <w:rPr>
          <w:color w:val="4A4A4A"/>
          <w:sz w:val="24"/>
          <w:szCs w:val="24"/>
          <w:shd w:val="clear" w:color="auto" w:fill="FFFFFF"/>
        </w:rPr>
        <w:t>Cornell University is an innovative Ivy League university and a great place to work. Our inclusive community of scholars, students, and staff impart an uncommon sense of larger purpose, and contribute creative ideas to further the university's mission of teaching, discovery, and engagement.</w:t>
      </w:r>
    </w:p>
    <w:p w:rsidR="00DA118C" w:rsidRDefault="00D660D6" w:rsidP="00D660D6">
      <w:r>
        <w:rPr>
          <w:color w:val="0D0D0D"/>
        </w:rPr>
        <w:br/>
      </w:r>
    </w:p>
    <w:sectPr w:rsidR="00DA1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D33"/>
    <w:multiLevelType w:val="multilevel"/>
    <w:tmpl w:val="E2660B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994F20"/>
    <w:multiLevelType w:val="multilevel"/>
    <w:tmpl w:val="8FECC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0C63F2"/>
    <w:multiLevelType w:val="multilevel"/>
    <w:tmpl w:val="1E54C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633179"/>
    <w:multiLevelType w:val="multilevel"/>
    <w:tmpl w:val="E2660B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A90020"/>
    <w:multiLevelType w:val="multilevel"/>
    <w:tmpl w:val="E36ADD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D6"/>
    <w:rsid w:val="003B098A"/>
    <w:rsid w:val="00CB0D70"/>
    <w:rsid w:val="00D6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C7FAD-A8FA-4AA0-8A1C-8CD317C5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0D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60D6"/>
    <w:rPr>
      <w:color w:val="0563C1"/>
      <w:u w:val="single"/>
    </w:rPr>
  </w:style>
  <w:style w:type="paragraph" w:styleId="ListParagraph">
    <w:name w:val="List Paragraph"/>
    <w:basedOn w:val="Normal"/>
    <w:uiPriority w:val="34"/>
    <w:qFormat/>
    <w:rsid w:val="00D660D6"/>
    <w:pPr>
      <w:ind w:left="720"/>
    </w:pPr>
  </w:style>
  <w:style w:type="paragraph" w:customStyle="1" w:styleId="gmail-msonospacing">
    <w:name w:val="gmail-msonospacing"/>
    <w:basedOn w:val="Normal"/>
    <w:uiPriority w:val="99"/>
    <w:rsid w:val="00D660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1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nell.wd1.myworkdayjobs.com/CornellCareerPage/job/Ithaca-Main-Campus/Counseling---Psychological-Services-Postdoctoral-Residents_WDR-00021257-1" TargetMode="External"/><Relationship Id="rId5" Type="http://schemas.openxmlformats.org/officeDocument/2006/relationships/hyperlink" Target="https://www.hr.cornell.edu/benefi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Cummings</dc:creator>
  <cp:keywords/>
  <dc:description/>
  <cp:lastModifiedBy>Nolan Cummings</cp:lastModifiedBy>
  <cp:revision>1</cp:revision>
  <dcterms:created xsi:type="dcterms:W3CDTF">2019-12-18T16:51:00Z</dcterms:created>
  <dcterms:modified xsi:type="dcterms:W3CDTF">2019-12-18T16:52:00Z</dcterms:modified>
</cp:coreProperties>
</file>